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325.2755905511822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Anexo 22 - Versão 7.0</w:t>
      </w:r>
      <w:r w:rsidDel="00000000" w:rsidR="00000000" w:rsidRPr="00000000">
        <w:rPr>
          <w:rtl w:val="0"/>
        </w:rPr>
      </w:r>
    </w:p>
    <w:tbl>
      <w:tblPr>
        <w:tblStyle w:val="Table1"/>
        <w:tblW w:w="10365.0" w:type="dxa"/>
        <w:jc w:val="left"/>
        <w:tblLayout w:type="fixed"/>
        <w:tblLook w:val="0000"/>
      </w:tblPr>
      <w:tblGrid>
        <w:gridCol w:w="2385"/>
        <w:gridCol w:w="435"/>
        <w:gridCol w:w="570"/>
        <w:gridCol w:w="1695"/>
        <w:gridCol w:w="1665"/>
        <w:gridCol w:w="105"/>
        <w:gridCol w:w="510"/>
        <w:gridCol w:w="345"/>
        <w:gridCol w:w="2550"/>
        <w:gridCol w:w="105"/>
        <w:tblGridChange w:id="0">
          <w:tblGrid>
            <w:gridCol w:w="2385"/>
            <w:gridCol w:w="435"/>
            <w:gridCol w:w="570"/>
            <w:gridCol w:w="1695"/>
            <w:gridCol w:w="1665"/>
            <w:gridCol w:w="105"/>
            <w:gridCol w:w="510"/>
            <w:gridCol w:w="345"/>
            <w:gridCol w:w="2550"/>
            <w:gridCol w:w="105"/>
          </w:tblGrid>
        </w:tblGridChange>
      </w:tblGrid>
      <w:tr>
        <w:trPr>
          <w:cantSplit w:val="0"/>
          <w:trHeight w:val="34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1. 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4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2. Nº do Documento: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3. SIE nº: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83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4. Descrição da Não Conformidade: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4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E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5. PAC relacionado à não conformidade: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2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6. Prazo para resposta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Data: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A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7. Reincidente: (   )NÃO   (   )SIM: Quando for reincidente, informar nº dos documentos anteriores que apontaram a não conformidade: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1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4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8. Ação do médico veterinário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de apoio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9. Assinatura e carimbo do médico veterinário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de apoio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12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10. Resposta do Responsável pelo Estabelecimento (ações corretivas e/ou paliativas com datas de conclusão).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Quando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 necessário, as ações deverão ser descritas em Plano de Ação, que deverá ser anexada cópia ao RNC.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57" w:before="57" w:line="240" w:lineRule="auto"/>
              <w:ind w:left="0" w:right="183.543307086615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57" w:before="57" w:line="240" w:lineRule="auto"/>
              <w:ind w:left="0" w:right="183.543307086615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57" w:before="57" w:line="240" w:lineRule="auto"/>
              <w:ind w:left="0" w:right="183.543307086615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gridSpan w:val="4"/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spacing w:after="57" w:before="57" w:lineRule="auto"/>
              <w:ind w:right="183.54330708661507"/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vertAlign w:val="baseline"/>
                <w:rtl w:val="0"/>
              </w:rPr>
              <w:t xml:space="preserve">Assinatura do representante do estabelecimento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B">
            <w:pPr>
              <w:spacing w:after="57" w:before="57" w:line="360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11. Verificação das ações corretivas pelo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 Médico Veterinário de Apoio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" w:hRule="atLeast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5">
            <w:pPr>
              <w:spacing w:after="57" w:before="57" w:line="360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(   ) Efetivas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8">
            <w:pPr>
              <w:spacing w:after="57" w:before="57" w:line="360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 (   ) Não Efetivas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B">
            <w:pPr>
              <w:spacing w:after="57" w:before="57" w:line="360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Novo RNC nº:________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12. Assinatura de Verificação do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Médico Veterinário de Apoio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spacing w:after="57" w:before="57" w:lineRule="auto"/>
              <w:ind w:right="183.54330708661507"/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13. Data de verificação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6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spacing w:after="57" w:before="57" w:lineRule="auto"/>
              <w:ind w:right="183.54330708661507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14. Observação: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4">
      <w:pPr>
        <w:ind w:right="183.54330708661507"/>
        <w:rPr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284" w:top="793" w:left="1134" w:right="567" w:header="737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5">
    <w:pPr>
      <w:rPr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6">
    <w:pPr>
      <w:keepNext w:val="1"/>
      <w:keepLines w:val="0"/>
      <w:widowControl w:val="1"/>
      <w:numPr>
        <w:ilvl w:val="0"/>
        <w:numId w:val="1"/>
      </w:num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32" w:right="0" w:hanging="432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  <w:rtl w:val="0"/>
      </w:rPr>
      <w:t xml:space="preserve">REGISTRO DE NÃO CONFORMIDADE  - RNC</w: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numPr>
        <w:ilvl w:val="0"/>
        <w:numId w:val="1"/>
      </w:num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tabs>
        <w:tab w:val="left" w:leader="none" w:pos="0"/>
      </w:tabs>
      <w:suppressAutoHyphens w:val="0"/>
      <w:spacing w:line="1" w:lineRule="atLeast"/>
      <w:ind w:left="432" w:right="0" w:leftChars="-1" w:rightChars="0" w:hanging="432" w:firstLineChars="-1"/>
      <w:jc w:val="center"/>
      <w:textDirection w:val="btLr"/>
      <w:textAlignment w:val="top"/>
      <w:outlineLvl w:val="0"/>
    </w:pPr>
    <w:rPr>
      <w:rFonts w:ascii="Arial" w:cs="Arial" w:hAnsi="Arial"/>
      <w:b w:val="1"/>
      <w:bCs w:val="1"/>
      <w:w w:val="100"/>
      <w:position w:val="-1"/>
      <w:sz w:val="18"/>
      <w:szCs w:val="18"/>
      <w:effect w:val="none"/>
      <w:vertAlign w:val="baseline"/>
      <w:cs w:val="0"/>
      <w:em w:val="none"/>
      <w:lang w:bidi="ar-SA" w:eastAsia="zh-CN" w:val="pt-BR"/>
    </w:rPr>
  </w:style>
  <w:style w:type="paragraph" w:styleId="Título6">
    <w:name w:val="Título 6"/>
    <w:basedOn w:val="Normal"/>
    <w:next w:val="Normal"/>
    <w:autoRedefine w:val="0"/>
    <w:hidden w:val="0"/>
    <w:qFormat w:val="0"/>
    <w:pPr>
      <w:keepNext w:val="1"/>
      <w:tabs>
        <w:tab w:val="left" w:leader="none" w:pos="0"/>
      </w:tabs>
      <w:suppressAutoHyphens w:val="0"/>
      <w:spacing w:line="1" w:lineRule="atLeast"/>
      <w:ind w:left="432" w:right="0" w:leftChars="-1" w:rightChars="0" w:hanging="432" w:firstLineChars="-1"/>
      <w:jc w:val="both"/>
      <w:textDirection w:val="btLr"/>
      <w:textAlignment w:val="top"/>
      <w:outlineLvl w:val="0"/>
    </w:pPr>
    <w:rPr>
      <w:rFonts w:ascii="Arial" w:cs="Arial" w:hAnsi="Arial"/>
      <w:w w:val="100"/>
      <w:position w:val="-1"/>
      <w:sz w:val="20"/>
      <w:szCs w:val="24"/>
      <w:u w:val="single"/>
      <w:effect w:val="none"/>
      <w:vertAlign w:val="baseline"/>
      <w:cs w:val="0"/>
      <w:em w:val="none"/>
      <w:lang w:bidi="ar-SA" w:eastAsia="zh-CN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0">
    <w:name w:val="WW8Num1z0"/>
    <w:next w:val="WW8Num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2">
    <w:name w:val="Fonte parág. padrão2"/>
    <w:next w:val="Fonteparág.padrão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Título2">
    <w:name w:val="Título2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Mang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1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12" Type="http://schemas.openxmlformats.org/officeDocument/2006/relationships/footer" Target="footer2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1hUz/BRx82QdJp6zyCBqzI4ipCQ==">AMUW2mXGu5ig0yLP9fr//sEXgNNOib/LGL/uNOf+9y25L2OXMJY4EiQrUA3PUB37SgNOcg0nFrSAyRqpsUJJZ4WpiZI2HJd9GF4dWNwTe5MWGdKtl9Z7PHUwTHp8CrObQmXPHqRzQeES4GKvuGTzP0SGQMhkiLCUepPTQMKvDHBCK3nXGzfwZFeB2djW9U7WbSizAz+tveS8m/nEseGV3k2sa//X09xKyrYx3xrtkrzF0VJPkohJXWT/ynQKhZ1GZbbqargHujs9f8AOlFtPs9CC4c1tQ3eeMNiHhzH8sKsd6sFoivelzetDQ0alHyGU12Dt7ZS2v9cH1hXq+kYaX9jWe+aGdji7aiwIv1K6NS5PUErrDwapJe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2014-09-11T19:22:00Z</dcterms:created>
  <dc:creator>Roberto Radamés Netto</dc:creator>
</cp:coreProperties>
</file>