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Anexo II –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Checklist de Etapas para Alteração Documental de Estabelecimentos no SIE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70.0" w:type="pct"/>
        <w:tblLayout w:type="fixed"/>
        <w:tblLook w:val="0000"/>
      </w:tblPr>
      <w:tblGrid>
        <w:gridCol w:w="709"/>
        <w:gridCol w:w="1134"/>
        <w:gridCol w:w="4394"/>
        <w:gridCol w:w="284"/>
        <w:gridCol w:w="850"/>
        <w:gridCol w:w="1985"/>
        <w:tblGridChange w:id="0">
          <w:tblGrid>
            <w:gridCol w:w="709"/>
            <w:gridCol w:w="1134"/>
            <w:gridCol w:w="4394"/>
            <w:gridCol w:w="284"/>
            <w:gridCol w:w="850"/>
            <w:gridCol w:w="1985"/>
          </w:tblGrid>
        </w:tblGridChange>
      </w:tblGrid>
      <w:tr>
        <w:trPr>
          <w:trHeight w:val="43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Representante Legal: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Razão Social*: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CNPJ*: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Nome de Fantasia*: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SIE nº: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Classificação: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Município: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Protocolo (SGPe):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4" w:hRule="atLeast"/>
        </w:trPr>
        <w:tc>
          <w:tcPr>
            <w:gridSpan w:val="6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* informar quando houver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AV – Avaliação: C - Conforme, CR - Conforme com Restrições, NC - Não Conforme, NA – Não aplicável.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d4b4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PROCESSO I - REFORMA E/OU AMPLIAÇÃO E ALTERAÇÃO DA CLASSIFICAÇÃO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bd4b4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Etapa 1 – ANÁLISE DO PROJETO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Documentação providenciada pelo requerente (Via digital em PDF):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Documento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Fluxo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1.1.1. Solicitação de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processo de alteração estrutural dos estabelecimentos com registro no Serviço de Inspeção Estadual (SIE)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Para MVO-SIE do DR – Cidasc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(via e-mail ou Sistema eletrônico)</w:t>
            </w:r>
          </w:p>
        </w:tc>
      </w:tr>
      <w:tr>
        <w:trPr>
          <w:trHeight w:val="55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1.1.2.a. Planta de situação e localização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Para MVO-SIE do DR – Cidasc</w:t>
              <w:br w:type="textWrapping"/>
              <w:t xml:space="preserve">(via e-mail ou Sistema eletrônico)</w:t>
            </w:r>
          </w:p>
        </w:tc>
      </w:tr>
      <w:tr>
        <w:trPr>
          <w:trHeight w:val="5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1.1.2.b. Planta baixa com leiaute de equipamentos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Para MVO-SIE do DR – Cidasc</w:t>
              <w:br w:type="textWrapping"/>
              <w:t xml:space="preserve">(via e-mail ou Sistema eletrônico)</w:t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1.1.2.c. Planta de cortes e fachada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Para MVO-SIE do DR – Cidasc</w:t>
              <w:br w:type="textWrapping"/>
              <w:t xml:space="preserve">(via e-mail ou Sistema eletrônico)</w:t>
            </w:r>
          </w:p>
        </w:tc>
      </w:tr>
      <w:tr>
        <w:trPr>
          <w:trHeight w:val="54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1.1.2.d. Planta baixa hidrossanitária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Para MVO-SIE do DR – Cidasc</w:t>
              <w:br w:type="textWrapping"/>
              <w:t xml:space="preserve">(via e-mail ou Sistema eletrônico)</w:t>
            </w:r>
          </w:p>
        </w:tc>
      </w:tr>
      <w:tr>
        <w:trPr>
          <w:trHeight w:val="56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1.1.2.e. Planta baixa do fluxo de produção e de colaboradores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Para MVO-SIE do DR – Cidasc</w:t>
              <w:br w:type="textWrapping"/>
              <w:t xml:space="preserve">(via e-mail ou Sistema eletrônico)</w:t>
            </w:r>
          </w:p>
        </w:tc>
      </w:tr>
      <w:tr>
        <w:trPr>
          <w:trHeight w:val="43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1.1.3. Memorial Tecnológico e Sanitário do Estabelecimento – MTSE (Anexo V). Enviar as planilhas individuais assinadas, salvas em PDF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Para MVO-SIE do DR – Cidasc</w:t>
              <w:br w:type="textWrapping"/>
              <w:t xml:space="preserve">(via e-mail ou Sistema eletrônico)</w:t>
            </w:r>
          </w:p>
        </w:tc>
      </w:tr>
      <w:tr>
        <w:trPr>
          <w:trHeight w:val="151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Departamento Regional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tabs>
                <w:tab w:val="center" w:pos="4419"/>
                <w:tab w:val="right" w:pos="8838"/>
              </w:tabs>
              <w:ind w:left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tabs>
                <w:tab w:val="center" w:pos="4419"/>
                <w:tab w:val="right" w:pos="8838"/>
              </w:tabs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1.2.1. Check list de etapas para alteração documental de estabelecimentos no SIE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tabs>
                <w:tab w:val="center" w:pos="4419"/>
                <w:tab w:val="right" w:pos="8838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Para MVO-SIE do DR – Cidasc</w:t>
              <w:br w:type="textWrapping"/>
              <w:t xml:space="preserve">(via e-mail ou Sistema eletrônico</w:t>
            </w:r>
          </w:p>
        </w:tc>
      </w:tr>
    </w:tbl>
    <w:p w:rsidR="00000000" w:rsidDel="00000000" w:rsidP="00000000" w:rsidRDefault="00000000" w:rsidRPr="00000000" w14:paraId="0000008E">
      <w:pPr>
        <w:keepNext w:val="1"/>
        <w:numPr>
          <w:ilvl w:val="2"/>
          <w:numId w:val="2"/>
        </w:numPr>
        <w:ind w:hanging="72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6.0" w:type="dxa"/>
        <w:jc w:val="left"/>
        <w:tblInd w:w="70.0" w:type="pct"/>
        <w:tblLayout w:type="fixed"/>
        <w:tblLook w:val="0000"/>
      </w:tblPr>
      <w:tblGrid>
        <w:gridCol w:w="709"/>
        <w:gridCol w:w="1134"/>
        <w:gridCol w:w="4394"/>
        <w:gridCol w:w="284"/>
        <w:gridCol w:w="850"/>
        <w:gridCol w:w="1985"/>
        <w:tblGridChange w:id="0">
          <w:tblGrid>
            <w:gridCol w:w="709"/>
            <w:gridCol w:w="1134"/>
            <w:gridCol w:w="4394"/>
            <w:gridCol w:w="284"/>
            <w:gridCol w:w="850"/>
            <w:gridCol w:w="1985"/>
          </w:tblGrid>
        </w:tblGridChange>
      </w:tblGrid>
      <w:tr>
        <w:trPr>
          <w:trHeight w:val="43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tabs>
                <w:tab w:val="center" w:pos="4419"/>
                <w:tab w:val="right" w:pos="8838"/>
              </w:tabs>
              <w:ind w:left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tabs>
                <w:tab w:val="center" w:pos="4419"/>
                <w:tab w:val="right" w:pos="8838"/>
              </w:tabs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1.2.2. Análise de processo de alteração estrutural do estabelecimento com registro no Serviço de Inspeção Estadual (SIE)</w:t>
            </w:r>
          </w:p>
          <w:p w:rsidR="00000000" w:rsidDel="00000000" w:rsidP="00000000" w:rsidRDefault="00000000" w:rsidRPr="00000000" w14:paraId="00000091">
            <w:pPr>
              <w:tabs>
                <w:tab w:val="center" w:pos="4419"/>
                <w:tab w:val="right" w:pos="8838"/>
              </w:tabs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tabs>
                <w:tab w:val="center" w:pos="4419"/>
                <w:tab w:val="right" w:pos="8838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Para MVO-SIE do DR – Cidasc</w:t>
              <w:br w:type="textWrapping"/>
              <w:t xml:space="preserve">(via e-mail ou Sistema eletrônico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tabs>
                <w:tab w:val="center" w:pos="4419"/>
                <w:tab w:val="right" w:pos="8838"/>
              </w:tabs>
              <w:ind w:left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tabs>
                <w:tab w:val="center" w:pos="4419"/>
                <w:tab w:val="right" w:pos="8838"/>
              </w:tabs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1.2.3. Taxa e comprovante de pagamento, ampliação e reforma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tabs>
                <w:tab w:val="center" w:pos="4419"/>
                <w:tab w:val="right" w:pos="8838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Para MVO-SIE do DR – Cidasc</w:t>
              <w:br w:type="textWrapping"/>
              <w:t xml:space="preserve">(via e-mail ou Sistema eletrônico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keepNext w:val="1"/>
        <w:numPr>
          <w:ilvl w:val="2"/>
          <w:numId w:val="2"/>
        </w:numPr>
        <w:ind w:hanging="72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1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6.0" w:type="dxa"/>
        <w:jc w:val="left"/>
        <w:tblInd w:w="70.0" w:type="pct"/>
        <w:tblLayout w:type="fixed"/>
        <w:tblLook w:val="0000"/>
      </w:tblPr>
      <w:tblGrid>
        <w:gridCol w:w="709"/>
        <w:gridCol w:w="5528"/>
        <w:gridCol w:w="3119"/>
        <w:tblGridChange w:id="0">
          <w:tblGrid>
            <w:gridCol w:w="709"/>
            <w:gridCol w:w="5528"/>
            <w:gridCol w:w="3119"/>
          </w:tblGrid>
        </w:tblGridChange>
      </w:tblGrid>
      <w:tr>
        <w:trPr>
          <w:trHeight w:val="42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de8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single"/>
                <w:rtl w:val="0"/>
              </w:rPr>
              <w:t xml:space="preserve">ETAPA 2 – ANÁLISE DOCUMENTAL E VISTORIA FINAL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Documentação providenciada pelo requerente (Via digital em PDF):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Documento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Fluxo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2.1.1. Alvará de Liberação de Construção da Prefeitura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tabs>
                <w:tab w:val="center" w:pos="4419"/>
                <w:tab w:val="right" w:pos="8838"/>
              </w:tabs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Para MVO-SIE do DR – Cidasc</w:t>
              <w:br w:type="textWrapping"/>
              <w:t xml:space="preserve">(via e-mail ou Sistema eletrônico)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2.1.2. Documento de Liberação da Atividade pelo órgão de fiscalização do meio ambiente competente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tabs>
                <w:tab w:val="center" w:pos="4419"/>
                <w:tab w:val="right" w:pos="8838"/>
              </w:tabs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Para MVO-SIE do DR – Cidasc</w:t>
              <w:br w:type="textWrapping"/>
              <w:t xml:space="preserve">(via e-mail ou Sistema eletrônico)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2.1.3. Solicitação de Inspeção Final (Anexo VII)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tabs>
                <w:tab w:val="center" w:pos="4419"/>
                <w:tab w:val="right" w:pos="8838"/>
              </w:tabs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Para MVO-SIE do DR – Cidasc</w:t>
              <w:br w:type="textWrapping"/>
              <w:t xml:space="preserve">(via e-mail ou Sistema eletrônico)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2.1.3.a. Requerimento de Alteração Documental (Anexo IX)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tabs>
                <w:tab w:val="center" w:pos="4419"/>
                <w:tab w:val="right" w:pos="8838"/>
              </w:tabs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Para MVO-SIE do DR – Cidasc</w:t>
              <w:br w:type="textWrapping"/>
              <w:t xml:space="preserve">(via e-mail ou Sistema eletrônico)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2.1.3.b. Taxa e comprovante de pagamento de emissão de segunda via de 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tabs>
                <w:tab w:val="center" w:pos="4419"/>
                <w:tab w:val="right" w:pos="8838"/>
              </w:tabs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Para MVO-SIE do DR – Cidasc</w:t>
              <w:br w:type="textWrapping"/>
              <w:t xml:space="preserve">(via e-mail ou Sistema eletrônico)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Documentação providenciada pelo Departamento Regional - DR (Via digital em PDF):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2.2.1. Laudo de Inspeção Final (Anexo VIII)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Para Coordenador (a) de área do- DEINP (via SGP-e)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6.0" w:type="dxa"/>
        <w:jc w:val="left"/>
        <w:tblInd w:w="70.0" w:type="pct"/>
        <w:tblLayout w:type="fixed"/>
        <w:tblLook w:val="0000"/>
      </w:tblPr>
      <w:tblGrid>
        <w:gridCol w:w="709"/>
        <w:gridCol w:w="5528"/>
        <w:gridCol w:w="3119"/>
        <w:tblGridChange w:id="0">
          <w:tblGrid>
            <w:gridCol w:w="709"/>
            <w:gridCol w:w="5528"/>
            <w:gridCol w:w="3119"/>
          </w:tblGrid>
        </w:tblGridChange>
      </w:tblGrid>
      <w:tr>
        <w:trPr>
          <w:trHeight w:val="43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6e3bc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PROCESSO II - ALTERAÇÃO DOCUMENTAL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6e3bc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Etapa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ANÁLISE DOCUMENTAL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Documentação providenciada pelo requerente (Via digital em PDF):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Documento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Fluxo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.1.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Requerimento de Alteração Documental (Anexo IX)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Para MVO-SIE do DR – Cidasc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(via e-mail ou Sistema eletrônico)</w:t>
            </w:r>
          </w:p>
        </w:tc>
      </w:tr>
      <w:tr>
        <w:trPr>
          <w:trHeight w:val="55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 Contrato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Social ou Declaração ou Firma Individual ou Estatuto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Para MVO-SIE do DR – Cidasc</w:t>
              <w:br w:type="textWrapping"/>
              <w:t xml:space="preserve">(via e-mail ou Sistema eletrônico)</w:t>
            </w:r>
          </w:p>
        </w:tc>
      </w:tr>
      <w:tr>
        <w:trPr>
          <w:trHeight w:val="8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.1.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Comprovante de CNPJ ou CPF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Para MVO-SIE do DR – Cidasc</w:t>
              <w:br w:type="textWrapping"/>
              <w:t xml:space="preserve">(via e-mail ou Sistema eletrônico)</w:t>
            </w:r>
          </w:p>
        </w:tc>
      </w:tr>
      <w:tr>
        <w:trPr>
          <w:trHeight w:val="55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.1.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Comprovante de Inscrição Estadual ou Inscrição de Produtor Rural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Para MVO-SIE do DR – Cidasc</w:t>
              <w:br w:type="textWrapping"/>
              <w:t xml:space="preserve">(via e-mail ou Sistema eletrônico)</w:t>
            </w:r>
          </w:p>
        </w:tc>
      </w:tr>
      <w:tr>
        <w:trPr>
          <w:trHeight w:val="54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.1.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Taxa e comprovante de pagamento de Alteração documental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Para MVO-SIE do DR – Cidasc</w:t>
              <w:br w:type="textWrapping"/>
              <w:t xml:space="preserve">(via e-mail ou Sistema eletrônico)</w:t>
            </w:r>
          </w:p>
        </w:tc>
      </w:tr>
      <w:tr>
        <w:trPr>
          <w:trHeight w:val="15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6e3bc" w:val="clear"/>
            <w:vAlign w:val="center"/>
          </w:tcPr>
          <w:p w:rsidR="00000000" w:rsidDel="00000000" w:rsidP="00000000" w:rsidRDefault="00000000" w:rsidRPr="00000000" w14:paraId="000000E3">
            <w:pPr>
              <w:tabs>
                <w:tab w:val="center" w:pos="4419"/>
                <w:tab w:val="right" w:pos="8838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Etapa 2 – EMISSÃO DO NOVO 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tabs>
                <w:tab w:val="center" w:pos="4419"/>
                <w:tab w:val="right" w:pos="8838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2.1 Documentação providenciada pelo Departamento Regional - DR (Via digital em PDF):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2.1.1 Cadastro do estabelecimento no SIGEN 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Realizado pelo MVO-SIE no Sigen +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2.1.2  Solicitação de Emissão de Título de SIE (Anexo 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tabs>
                <w:tab w:val="center" w:pos="4419"/>
                <w:tab w:val="right" w:pos="8838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Para Coordenador (a) de área do- DEINP (via SGP-e)</w:t>
            </w:r>
          </w:p>
        </w:tc>
      </w:tr>
      <w:tr>
        <w:trPr>
          <w:trHeight w:val="15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7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2.2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Documentação providenciada pelo DEINP (Via digital em PDF):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. Título de registro do SIE (Anexo XI)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Assinado, para o MVO-SIE do DR – Cidasc (via SGPe).</w:t>
            </w:r>
          </w:p>
        </w:tc>
      </w:tr>
    </w:tbl>
    <w:p w:rsidR="00000000" w:rsidDel="00000000" w:rsidP="00000000" w:rsidRDefault="00000000" w:rsidRPr="00000000" w14:paraId="000000F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6.0" w:type="dxa"/>
        <w:jc w:val="left"/>
        <w:tblInd w:w="70.0" w:type="pct"/>
        <w:tblLayout w:type="fixed"/>
        <w:tblLook w:val="0000"/>
      </w:tblPr>
      <w:tblGrid>
        <w:gridCol w:w="709"/>
        <w:gridCol w:w="5528"/>
        <w:gridCol w:w="3119"/>
        <w:tblGridChange w:id="0">
          <w:tblGrid>
            <w:gridCol w:w="709"/>
            <w:gridCol w:w="5528"/>
            <w:gridCol w:w="3119"/>
          </w:tblGrid>
        </w:tblGridChange>
      </w:tblGrid>
      <w:tr>
        <w:trPr>
          <w:trHeight w:val="43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6e3bc" w:val="clear"/>
            <w:vAlign w:val="center"/>
          </w:tcPr>
          <w:p w:rsidR="00000000" w:rsidDel="00000000" w:rsidP="00000000" w:rsidRDefault="00000000" w:rsidRPr="00000000" w14:paraId="000000F9">
            <w:pPr>
              <w:tabs>
                <w:tab w:val="center" w:pos="4419"/>
                <w:tab w:val="right" w:pos="8838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PROCESSO III - SOLICITAÇÃO DE SUSPENSÃO/CANCELAMENTO DE SIE</w:t>
            </w:r>
          </w:p>
        </w:tc>
      </w:tr>
      <w:tr>
        <w:trPr>
          <w:trHeight w:val="43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6e3bc" w:val="clear"/>
            <w:vAlign w:val="center"/>
          </w:tcPr>
          <w:p w:rsidR="00000000" w:rsidDel="00000000" w:rsidP="00000000" w:rsidRDefault="00000000" w:rsidRPr="00000000" w14:paraId="000000FC">
            <w:pPr>
              <w:tabs>
                <w:tab w:val="center" w:pos="4419"/>
                <w:tab w:val="right" w:pos="8838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Etapa 1 – ANÁLISE DOCUMENTAL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tabs>
                <w:tab w:val="center" w:pos="4419"/>
                <w:tab w:val="right" w:pos="8838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Documentação providenciada pelo requerente (Via digital em PDF):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tabs>
                <w:tab w:val="center" w:pos="4419"/>
                <w:tab w:val="right" w:pos="8838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tabs>
                <w:tab w:val="center" w:pos="4419"/>
                <w:tab w:val="right" w:pos="8838"/>
              </w:tabs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Documento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tabs>
                <w:tab w:val="center" w:pos="4419"/>
                <w:tab w:val="right" w:pos="8838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Fluxo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tabs>
                <w:tab w:val="center" w:pos="4419"/>
                <w:tab w:val="right" w:pos="8838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tabs>
                <w:tab w:val="center" w:pos="4419"/>
                <w:tab w:val="right" w:pos="8838"/>
              </w:tabs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1.1.a. Solicitação de suspensão/cancelamento de SIE (Anexo XII)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tabs>
                <w:tab w:val="center" w:pos="4419"/>
                <w:tab w:val="right" w:pos="8838"/>
              </w:tabs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Para MVO-SIE do DR – Cidasc</w:t>
            </w:r>
          </w:p>
          <w:p w:rsidR="00000000" w:rsidDel="00000000" w:rsidP="00000000" w:rsidRDefault="00000000" w:rsidRPr="00000000" w14:paraId="00000108">
            <w:pPr>
              <w:tabs>
                <w:tab w:val="center" w:pos="4419"/>
                <w:tab w:val="right" w:pos="8838"/>
              </w:tabs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(via e-mail ou Sistema eletrônico)</w:t>
            </w:r>
          </w:p>
        </w:tc>
      </w:tr>
    </w:tbl>
    <w:p w:rsidR="00000000" w:rsidDel="00000000" w:rsidP="00000000" w:rsidRDefault="00000000" w:rsidRPr="00000000" w14:paraId="000001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56.0" w:type="dxa"/>
        <w:jc w:val="left"/>
        <w:tblInd w:w="70.0" w:type="pct"/>
        <w:tblLayout w:type="fixed"/>
        <w:tblLook w:val="0000"/>
      </w:tblPr>
      <w:tblGrid>
        <w:gridCol w:w="709"/>
        <w:gridCol w:w="5528"/>
        <w:gridCol w:w="3119"/>
        <w:tblGridChange w:id="0">
          <w:tblGrid>
            <w:gridCol w:w="709"/>
            <w:gridCol w:w="5528"/>
            <w:gridCol w:w="3119"/>
          </w:tblGrid>
        </w:tblGridChange>
      </w:tblGrid>
      <w:tr>
        <w:trPr>
          <w:trHeight w:val="35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6e3bc" w:val="clear"/>
            <w:vAlign w:val="center"/>
          </w:tcPr>
          <w:p w:rsidR="00000000" w:rsidDel="00000000" w:rsidP="00000000" w:rsidRDefault="00000000" w:rsidRPr="00000000" w14:paraId="0000010A">
            <w:pPr>
              <w:tabs>
                <w:tab w:val="center" w:pos="4419"/>
                <w:tab w:val="right" w:pos="8838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Etapa 2 – FINALIZAÇÃO DO PROCESSO DE SUSPENSÃO/CANCELAMENTO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tabs>
                <w:tab w:val="center" w:pos="4419"/>
                <w:tab w:val="right" w:pos="8838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2.1 Documentação providenciada pelo Departamento Regional - DR (Via digital em PDF):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tabs>
                <w:tab w:val="center" w:pos="4419"/>
                <w:tab w:val="right" w:pos="8838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tabs>
                <w:tab w:val="center" w:pos="4419"/>
                <w:tab w:val="right" w:pos="8838"/>
              </w:tabs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2.1.1 Solicitação de suspensão/cancelamento de SIE (Anexo XII)</w:t>
            </w:r>
          </w:p>
          <w:p w:rsidR="00000000" w:rsidDel="00000000" w:rsidP="00000000" w:rsidRDefault="00000000" w:rsidRPr="00000000" w14:paraId="00000112">
            <w:pPr>
              <w:tabs>
                <w:tab w:val="center" w:pos="4419"/>
                <w:tab w:val="right" w:pos="8838"/>
              </w:tabs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tabs>
                <w:tab w:val="center" w:pos="4419"/>
                <w:tab w:val="right" w:pos="8838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Para Coordenador (a) de área do- DEINP (via SGP-e)</w:t>
            </w:r>
          </w:p>
        </w:tc>
      </w:tr>
    </w:tbl>
    <w:p w:rsidR="00000000" w:rsidDel="00000000" w:rsidP="00000000" w:rsidRDefault="00000000" w:rsidRPr="00000000" w14:paraId="0000011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Local e data: ____________________________, _____ de _______________ de 20 _____.</w:t>
      </w:r>
    </w:p>
    <w:p w:rsidR="00000000" w:rsidDel="00000000" w:rsidP="00000000" w:rsidRDefault="00000000" w:rsidRPr="00000000" w14:paraId="0000011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Arial" w:cs="Arial" w:eastAsia="Arial" w:hAnsi="Arial"/>
          <w:sz w:val="22"/>
          <w:szCs w:val="22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Assinatura eletrônica do Médico Veterinário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Oficial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do SIE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ou Auxiliar Administrativo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(lateral da página)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701" w:left="1701" w:right="1134" w:header="709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F">
    <w:pPr>
      <w:keepNext w:val="0"/>
      <w:keepLines w:val="0"/>
      <w:widowControl w:val="1"/>
      <w:pBdr>
        <w:top w:color="000000" w:space="1" w:sz="4" w:val="single"/>
        <w:left w:color="000000" w:space="0" w:sz="0" w:val="none"/>
        <w:bottom w:color="000000" w:space="1" w:sz="12" w:val="single"/>
        <w:right w:color="000000" w:space="0" w:sz="0" w:val="none"/>
        <w:between w:space="0" w:sz="0" w:val="nil"/>
      </w:pBdr>
      <w:shd w:fill="auto" w:val="clear"/>
      <w:tabs>
        <w:tab w:val="center" w:pos="4419"/>
        <w:tab w:val="right" w:pos="8838"/>
        <w:tab w:val="left" w:pos="708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Título: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Anexo II – Checklist de Etapas para o Registro de Estabelecimentos no SIE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Código: POPSIE 00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4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 xml:space="preserve">D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ata: </w:t>
    </w:r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13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/</w:t>
    </w:r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07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/2021 Vers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ão: 4.0</w:t>
      <w:tab/>
      <w:t xml:space="preserve">Páginas: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-23178</wp:posOffset>
          </wp:positionH>
          <wp:positionV relativeFrom="paragraph">
            <wp:posOffset>-2538</wp:posOffset>
          </wp:positionV>
          <wp:extent cx="5995355" cy="809957"/>
          <wp:effectExtent b="0" l="0" r="0" t="0"/>
          <wp:wrapTopAndBottom distB="0" dist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-1355" t="0"/>
                  <a:stretch>
                    <a:fillRect/>
                  </a:stretch>
                </pic:blipFill>
                <pic:spPr>
                  <a:xfrm>
                    <a:off x="0" y="0"/>
                    <a:ext cx="5995355" cy="80995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426" w:right="0" w:leftChars="-1" w:rightChars="0" w:firstLine="0" w:firstLineChars="-1"/>
      <w:jc w:val="both"/>
      <w:textDirection w:val="btLr"/>
      <w:textAlignment w:val="top"/>
      <w:outlineLvl w:val="4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Verdana" w:cs="Verdana" w:hAnsi="Verdana"/>
      <w:b w:val="1"/>
      <w:i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7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Fonteparág.padrão">
    <w:name w:val="WW-Fonte parág. padrão"/>
    <w:next w:val="WW-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Fonteparág.padrão1">
    <w:name w:val="WW-Fonte parág. padrão1"/>
    <w:next w:val="WW-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WW-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SimSun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1" w:lineRule="atLeast"/>
      <w:ind w:left="709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equadro">
    <w:name w:val="Conteúdo de quadro"/>
    <w:basedOn w:val="Corpodetexto"/>
    <w:next w:val="Conteúdodequadr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Corpodetexto"/>
    <w:next w:val="Conteúdodoquadr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umerada">
    <w:name w:val="Numerada"/>
    <w:basedOn w:val="Lista"/>
    <w:next w:val="Numerada"/>
    <w:autoRedefine w:val="0"/>
    <w:hidden w:val="0"/>
    <w:qFormat w:val="0"/>
    <w:pPr>
      <w:suppressAutoHyphens w:val="0"/>
      <w:spacing w:after="120" w:before="0" w:line="1" w:lineRule="atLeast"/>
      <w:ind w:left="360" w:right="0" w:leftChars="-1" w:rightChars="0" w:hanging="36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spensãodorecuo">
    <w:name w:val="Suspensão do recuo"/>
    <w:basedOn w:val="Corpodetexto"/>
    <w:next w:val="Suspensãodorecuo"/>
    <w:autoRedefine w:val="0"/>
    <w:hidden w:val="0"/>
    <w:qFormat w:val="0"/>
    <w:pPr>
      <w:tabs>
        <w:tab w:val="left" w:leader="none" w:pos="0"/>
      </w:tabs>
      <w:suppressAutoHyphens w:val="0"/>
      <w:spacing w:after="120" w:before="0" w:line="1" w:lineRule="atLeast"/>
      <w:ind w:left="567" w:right="0" w:leftChars="-1" w:rightChars="0" w:hanging="283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HQJ7SvSOWspS+juGLVspBNvp/g==">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2012-09-14T13:26:00Z</dcterms:created>
  <dc:creator>Roberto Radamés Netto</dc:creator>
</cp:coreProperties>
</file>